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变压器直流电组测试仪等物资</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Penguji unit daya DC transformator dan bahan lainnya</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10</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bookmarkStart w:id="1" w:name="OLE_LINK3"/>
            <w:r>
              <w:rPr>
                <w:rStyle w:val="6"/>
                <w:rFonts w:hint="default" w:ascii="仿宋" w:hAnsi="仿宋" w:eastAsia="仿宋" w:cs="仿宋"/>
                <w:b w:val="0"/>
                <w:bCs/>
                <w:sz w:val="21"/>
                <w:szCs w:val="21"/>
                <w:lang w:bidi="ar"/>
              </w:rPr>
              <w:t>2025年</w:t>
            </w:r>
            <w:r>
              <w:rPr>
                <w:rStyle w:val="6"/>
                <w:rFonts w:hint="eastAsia" w:ascii="仿宋" w:hAnsi="仿宋" w:eastAsia="仿宋" w:cs="仿宋"/>
                <w:b w:val="0"/>
                <w:bCs/>
                <w:sz w:val="21"/>
                <w:szCs w:val="21"/>
                <w:lang w:val="en-US" w:eastAsia="zh-CN" w:bidi="ar"/>
              </w:rPr>
              <w:t>11</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25</w:t>
            </w:r>
            <w:r>
              <w:rPr>
                <w:rStyle w:val="6"/>
                <w:rFonts w:hint="default" w:ascii="仿宋" w:hAnsi="仿宋" w:eastAsia="仿宋" w:cs="仿宋"/>
                <w:b w:val="0"/>
                <w:bCs/>
                <w:sz w:val="21"/>
                <w:szCs w:val="21"/>
                <w:lang w:bidi="ar"/>
              </w:rPr>
              <w:t>日之前</w:t>
            </w:r>
            <w:r>
              <w:rPr>
                <w:rStyle w:val="6"/>
                <w:rFonts w:hint="eastAsia" w:ascii="仿宋" w:hAnsi="仿宋" w:eastAsia="仿宋" w:cs="仿宋"/>
                <w:b w:val="0"/>
                <w:bCs/>
                <w:sz w:val="21"/>
                <w:szCs w:val="21"/>
                <w:lang w:val="en-US" w:eastAsia="zh-CN" w:bidi="ar"/>
              </w:rPr>
              <w:t>到货。</w:t>
            </w:r>
            <w:bookmarkEnd w:id="1"/>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Pengiriman diharapkan sebelum 25 November 2025</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default" w:ascii="仿宋" w:hAnsi="仿宋" w:eastAsia="仿宋" w:cs="仿宋"/>
                <w:b w:val="0"/>
                <w:bCs/>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吹灰器长吹弹性高温电缆</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左控HX-C45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30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空运</w:t>
            </w:r>
          </w:p>
        </w:tc>
        <w:tc>
          <w:tcPr>
            <w:tcW w:w="1256"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原装厂家:湖北华兴机械科技股份有限公司.原厂采购。 联系人汪爱芳13597980568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吹灰器长吹弹性高温电缆</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右控HX-C45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30</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rPr>
              <w:t>空运</w:t>
            </w:r>
          </w:p>
        </w:tc>
        <w:tc>
          <w:tcPr>
            <w:tcW w:w="1256"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吹灰器半吹弹性高温电缆</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左控HX-C25EL</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rPr>
              <w:t>空运</w:t>
            </w:r>
          </w:p>
        </w:tc>
        <w:tc>
          <w:tcPr>
            <w:tcW w:w="1256"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吹灰器半吹弹性高温电缆</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右控HX-C25E</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根</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5</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rPr>
              <w:t>空运</w:t>
            </w:r>
          </w:p>
        </w:tc>
        <w:tc>
          <w:tcPr>
            <w:tcW w:w="1256"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5</w:t>
            </w:r>
          </w:p>
        </w:tc>
        <w:tc>
          <w:tcPr>
            <w:tcW w:w="1202" w:type="dxa"/>
            <w:gridSpan w:val="2"/>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变压器直流电组测试仪(带电池）</w:t>
            </w:r>
          </w:p>
        </w:tc>
        <w:tc>
          <w:tcPr>
            <w:tcW w:w="2080" w:type="dxa"/>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 xml:space="preserve">LIXAAN-3105(10A)         </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输出电流：10A、1A 、300mA、100mA、5mA</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量程： 0～ 0.1Ω （10A）</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0.03Ω～6Ω （1A）</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0.1Ω～20Ω （300mA ）</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0.3Ω～60Ω （100mA）</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30Ω～20kΩ （5mA）</w:t>
            </w:r>
          </w:p>
        </w:tc>
        <w:tc>
          <w:tcPr>
            <w:tcW w:w="61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台</w:t>
            </w:r>
          </w:p>
        </w:tc>
        <w:tc>
          <w:tcPr>
            <w:tcW w:w="74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2</w:t>
            </w:r>
          </w:p>
        </w:tc>
        <w:tc>
          <w:tcPr>
            <w:tcW w:w="1111" w:type="dxa"/>
            <w:tcBorders>
              <w:bottom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Borders>
              <w:bottom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Borders>
              <w:bottom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rPr>
              <w:t>空运</w:t>
            </w:r>
          </w:p>
        </w:tc>
        <w:tc>
          <w:tcPr>
            <w:tcW w:w="1256" w:type="dxa"/>
            <w:tcBorders>
              <w:bottom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珠海立</w:t>
            </w:r>
            <w:bookmarkStart w:id="3" w:name="_GoBack"/>
            <w:bookmarkEnd w:id="3"/>
            <w:r>
              <w:rPr>
                <w:rFonts w:hint="eastAsia" w:ascii="仿宋" w:hAnsi="仿宋" w:eastAsia="仿宋" w:cs="仿宋"/>
                <w:color w:val="000000"/>
                <w:kern w:val="0"/>
                <w:sz w:val="21"/>
                <w:szCs w:val="21"/>
                <w:lang w:bidi="ar"/>
              </w:rPr>
              <w:t>翔科技、保定市金达电气、铱泰或等同品牌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Borders>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6</w:t>
            </w:r>
          </w:p>
        </w:tc>
        <w:tc>
          <w:tcPr>
            <w:tcW w:w="1202" w:type="dxa"/>
            <w:gridSpan w:val="2"/>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碳钢板</w:t>
            </w:r>
          </w:p>
        </w:tc>
        <w:tc>
          <w:tcPr>
            <w:tcW w:w="208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δ=5mm</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宽1.2m*长2.4m</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材质：Q235B</w:t>
            </w:r>
          </w:p>
        </w:tc>
        <w:tc>
          <w:tcPr>
            <w:tcW w:w="61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件</w:t>
            </w:r>
          </w:p>
        </w:tc>
        <w:tc>
          <w:tcPr>
            <w:tcW w:w="74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11</w:t>
            </w:r>
          </w:p>
        </w:tc>
        <w:tc>
          <w:tcPr>
            <w:tcW w:w="1111"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当地采购</w:t>
            </w:r>
          </w:p>
        </w:tc>
        <w:tc>
          <w:tcPr>
            <w:tcW w:w="1256"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760095" cy="537845"/>
                  <wp:effectExtent l="0" t="0" r="190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760095" cy="5378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7</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槽钢</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 xml:space="preserve">规格：#12 </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材质：Q235B</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米</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2"/>
                <w:szCs w:val="22"/>
                <w:u w:val="none"/>
                <w:lang w:val="en-US" w:eastAsia="zh-CN" w:bidi="ar"/>
              </w:rPr>
              <w:t>50</w:t>
            </w:r>
          </w:p>
        </w:tc>
        <w:tc>
          <w:tcPr>
            <w:tcW w:w="1111" w:type="dxa"/>
            <w:tcBorders>
              <w:top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11" w:type="dxa"/>
            <w:tcBorders>
              <w:top w:val="single" w:color="auto" w:sz="4" w:space="0"/>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1255" w:type="dxa"/>
            <w:tcBorders>
              <w:top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当地采购</w:t>
            </w:r>
          </w:p>
        </w:tc>
        <w:tc>
          <w:tcPr>
            <w:tcW w:w="1256" w:type="dxa"/>
            <w:tcBorders>
              <w:top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r>
              <w:drawing>
                <wp:inline distT="0" distB="0" distL="114300" distR="114300">
                  <wp:extent cx="728980" cy="519430"/>
                  <wp:effectExtent l="0" t="0" r="254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728980" cy="5194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小计</w:t>
            </w:r>
          </w:p>
        </w:tc>
        <w:tc>
          <w:tcPr>
            <w:tcW w:w="3722" w:type="dxa"/>
            <w:gridSpan w:val="3"/>
            <w:tcMar>
              <w:top w:w="9" w:type="dxa"/>
              <w:left w:w="9" w:type="dxa"/>
              <w:right w:w="9" w:type="dxa"/>
            </w:tcMar>
            <w:vAlign w:val="center"/>
          </w:tcPr>
          <w:p>
            <w:pPr>
              <w:widowControl/>
              <w:adjustRightInd w:val="0"/>
              <w:snapToGrid w:val="0"/>
              <w:spacing w:line="240" w:lineRule="auto"/>
              <w:jc w:val="both"/>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PPN11%</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219"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Fonts w:hint="eastAsia" w:ascii="仿宋" w:hAnsi="仿宋" w:eastAsia="仿宋" w:cs="仿宋"/>
                <w:bCs/>
                <w:color w:val="000000"/>
                <w:kern w:val="0"/>
                <w:szCs w:val="21"/>
                <w:lang w:bidi="ar"/>
              </w:rPr>
              <w:t>：</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Harga Total :</w:t>
            </w:r>
          </w:p>
        </w:tc>
        <w:tc>
          <w:tcPr>
            <w:tcW w:w="3722"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bookmarkStart w:id="2" w:name="OLE_LINK2"/>
            <w:r>
              <w:rPr>
                <w:rStyle w:val="10"/>
                <w:rFonts w:hint="default" w:ascii="仿宋" w:hAnsi="仿宋" w:eastAsia="仿宋" w:cs="仿宋"/>
                <w:b w:val="0"/>
                <w:bCs/>
                <w:sz w:val="21"/>
                <w:szCs w:val="21"/>
                <w:lang w:bidi="ar"/>
              </w:rPr>
              <w:t>交货期</w:t>
            </w:r>
            <w:bookmarkEnd w:id="2"/>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BC0BA3"/>
    <w:rsid w:val="1C771079"/>
    <w:rsid w:val="22050570"/>
    <w:rsid w:val="25E02FB7"/>
    <w:rsid w:val="30236782"/>
    <w:rsid w:val="37E14762"/>
    <w:rsid w:val="3F1A65D4"/>
    <w:rsid w:val="3F640352"/>
    <w:rsid w:val="49983ADC"/>
    <w:rsid w:val="51327AEA"/>
    <w:rsid w:val="5B6053D6"/>
    <w:rsid w:val="5B7B286E"/>
    <w:rsid w:val="60810D7D"/>
    <w:rsid w:val="60BD6F50"/>
    <w:rsid w:val="62DF7CBD"/>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7</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2025-11-04T07:02:41Z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