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2025年安全工器具补充采购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Pengadaan Alat dan Peralatan Keselamatan Tambahan Tahun 2025</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潘霁青</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Pan JiQing</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24</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24</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30</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eastAsia" w:ascii="仿宋" w:hAnsi="仿宋" w:eastAsia="仿宋" w:cs="仿宋"/>
                <w:b w:val="0"/>
                <w:bCs/>
                <w:color w:val="000000"/>
                <w:szCs w:val="21"/>
                <w:lang w:val="en-US" w:eastAsia="zh-CN"/>
              </w:rPr>
            </w:pPr>
            <w:r>
              <w:rPr>
                <w:rFonts w:hint="eastAsia" w:ascii="仿宋" w:hAnsi="仿宋" w:eastAsia="仿宋" w:cs="仿宋"/>
                <w:b w:val="0"/>
                <w:bCs/>
                <w:color w:val="000000"/>
                <w:szCs w:val="21"/>
                <w:lang w:val="en-US"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防护面屏</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霍尼韦尔</w:t>
            </w:r>
            <w:r>
              <w:rPr>
                <w:rStyle w:val="20"/>
                <w:rFonts w:eastAsia="宋体"/>
                <w:lang w:val="en-US" w:eastAsia="zh-CN" w:bidi="ar"/>
              </w:rPr>
              <w:t xml:space="preserve">/Honeywell </w:t>
            </w:r>
            <w:r>
              <w:rPr>
                <w:rStyle w:val="21"/>
                <w:lang w:val="en-US" w:eastAsia="zh-CN" w:bidi="ar"/>
              </w:rPr>
              <w:t>面屏支架套装，型号：BD-173B+SE-173A 含</w:t>
            </w:r>
            <w:r>
              <w:rPr>
                <w:rStyle w:val="20"/>
                <w:rFonts w:eastAsia="宋体"/>
                <w:lang w:val="en-US" w:eastAsia="zh-CN" w:bidi="ar"/>
              </w:rPr>
              <w:t>BD-173B</w:t>
            </w:r>
            <w:r>
              <w:rPr>
                <w:rStyle w:val="21"/>
                <w:lang w:val="en-US" w:eastAsia="zh-CN" w:bidi="ar"/>
              </w:rPr>
              <w:t xml:space="preserve">面屏支架 </w:t>
            </w:r>
            <w:r>
              <w:rPr>
                <w:rStyle w:val="20"/>
                <w:rFonts w:eastAsia="宋体"/>
                <w:lang w:val="en-US" w:eastAsia="zh-CN" w:bidi="ar"/>
              </w:rPr>
              <w:t>SE-173A</w:t>
            </w:r>
            <w:r>
              <w:rPr>
                <w:rStyle w:val="21"/>
                <w:lang w:val="en-US" w:eastAsia="zh-CN" w:bidi="ar"/>
              </w:rPr>
              <w:t>防护面屏</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30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防酸手套</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安思尔</w:t>
            </w:r>
            <w:r>
              <w:rPr>
                <w:rStyle w:val="20"/>
                <w:rFonts w:eastAsia="宋体"/>
                <w:lang w:val="en-US" w:eastAsia="zh-CN" w:bidi="ar"/>
              </w:rPr>
              <w:t xml:space="preserve">/Ansell </w:t>
            </w:r>
            <w:r>
              <w:rPr>
                <w:rStyle w:val="21"/>
                <w:lang w:val="en-US" w:eastAsia="zh-CN" w:bidi="ar"/>
              </w:rPr>
              <w:t>一次性丁腈手套，</w:t>
            </w:r>
            <w:r>
              <w:rPr>
                <w:rStyle w:val="20"/>
                <w:rFonts w:eastAsia="宋体"/>
                <w:lang w:val="en-US" w:eastAsia="zh-CN" w:bidi="ar"/>
              </w:rPr>
              <w:t>92-600-M</w:t>
            </w:r>
            <w:r>
              <w:rPr>
                <w:rStyle w:val="21"/>
                <w:lang w:val="en-US" w:eastAsia="zh-CN" w:bidi="ar"/>
              </w:rPr>
              <w:t>，</w:t>
            </w:r>
            <w:r>
              <w:rPr>
                <w:rStyle w:val="20"/>
                <w:rFonts w:eastAsia="宋体"/>
                <w:lang w:val="en-US" w:eastAsia="zh-CN" w:bidi="ar"/>
              </w:rPr>
              <w:t>20</w:t>
            </w:r>
            <w:r>
              <w:rPr>
                <w:rStyle w:val="21"/>
                <w:lang w:val="en-US" w:eastAsia="zh-CN" w:bidi="ar"/>
              </w:rPr>
              <w:t>只</w:t>
            </w:r>
            <w:r>
              <w:rPr>
                <w:rStyle w:val="20"/>
                <w:rFonts w:eastAsia="宋体"/>
                <w:lang w:val="en-US" w:eastAsia="zh-CN" w:bidi="ar"/>
              </w:rPr>
              <w:t>/</w:t>
            </w:r>
            <w:r>
              <w:rPr>
                <w:rStyle w:val="21"/>
                <w:lang w:val="en-US" w:eastAsia="zh-CN" w:bidi="ar"/>
              </w:rPr>
              <w:t>盒 加厚</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40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防酸碱长袖工作服</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ALLAXDO 防静电防酸碱长袖工作服，</w:t>
            </w:r>
            <w:r>
              <w:rPr>
                <w:rStyle w:val="20"/>
                <w:rFonts w:eastAsia="宋体"/>
                <w:lang w:val="en-US" w:eastAsia="zh-CN" w:bidi="ar"/>
              </w:rPr>
              <w:t>GM1SSG1159T801</w:t>
            </w:r>
            <w:r>
              <w:rPr>
                <w:rStyle w:val="21"/>
                <w:lang w:val="en-US" w:eastAsia="zh-CN" w:bidi="ar"/>
              </w:rPr>
              <w:t>，</w:t>
            </w:r>
            <w:r>
              <w:rPr>
                <w:rStyle w:val="20"/>
                <w:rFonts w:eastAsia="宋体"/>
                <w:lang w:val="en-US" w:eastAsia="zh-CN" w:bidi="ar"/>
              </w:rPr>
              <w:t>XL/175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酸性气体防护口罩</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耐呗斯 防尘及酸性气体异味口罩，</w:t>
            </w:r>
            <w:r>
              <w:rPr>
                <w:rStyle w:val="20"/>
                <w:rFonts w:eastAsia="宋体"/>
                <w:lang w:val="en-US" w:eastAsia="zh-CN" w:bidi="ar"/>
              </w:rPr>
              <w:t>NBS9535VCP KP95</w:t>
            </w:r>
            <w:r>
              <w:rPr>
                <w:rStyle w:val="21"/>
                <w:lang w:val="en-US" w:eastAsia="zh-CN" w:bidi="ar"/>
              </w:rPr>
              <w:t>，活性炭，带阀，头戴式</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盒</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60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25KV中筒绝缘靴</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25KV中筒绝缘靴 41码（需检测报告）</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双</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25KV中筒绝缘靴</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25KV中筒绝缘靴 43码（需检测报告）</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双</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1000V绝缘手套电工专用</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1000V绝缘手套电工专用双面绝缘防水款</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双</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玻璃钢仲缩围栏</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1.2*2.5米(加厚款)材质玻璃钢  高1.2米</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米</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200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91515" cy="646430"/>
                  <wp:effectExtent l="0" t="0" r="9525" b="8890"/>
                  <wp:docPr id="1" name="ID_E27B6989387E4D7A903B7EF7F0878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E27B6989387E4D7A903B7EF7F0878DFE"/>
                          <pic:cNvPicPr>
                            <a:picLocks noChangeAspect="1"/>
                          </pic:cNvPicPr>
                        </pic:nvPicPr>
                        <pic:blipFill>
                          <a:blip r:embed="rId4"/>
                          <a:stretch>
                            <a:fillRect/>
                          </a:stretch>
                        </pic:blipFill>
                        <pic:spPr>
                          <a:xfrm>
                            <a:off x="0" y="0"/>
                            <a:ext cx="691515" cy="6464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执法记录仪</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128g，1080p，胸牌佩戴式。</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2511"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推荐品牌：飞利浦、爱国者、联想</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显示屏：高亮宽视角显示屏</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镜头：高清镜头 140 度广角镜头</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快门控制方式：电子快门</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对焦距离：50cm-无穷远</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曝光方式：自动</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红外夜视功能：支持，内置 2颗高功率红外LED灯</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红外切换方式：自动、手动(默认)</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最高拍照分辨率：5800万像素JPEG格式</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最高录像分辨率：1440P(H.264)格式</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抓拍功能：录像时按下拍照键可抓拍与视频分辨率相同的照片</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一键拍摄：支持关机状态下一键进行录像、录音功能</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手动标记功能：支持重点视频手动标记功能(短按上键标记</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移动侦测录像：支持在目标区域内有物体移动时自动录像</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录像文件分段保存现场回放功能：可分为多种时长的分段保存，方便文件查找与管理保存的影像、照片、录音可随时通过本机进行浏览回放，可支持快进、快退等</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日志功能：支持自动生成使用日志，详细记录开关机，拍录音录像的时间</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省电模式：支持待机时或录像过程中自动关屏，以节省电量</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操作提示方式：指示灯、声音二种</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麦克风：支持内置麦克风</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扬声器：内置大功能扬声器</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手电筒：支持内置1颗增强节能型白光灯</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连接方式：高速TYPE-C USB 2.0接口</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电池：2200mAH /3.8V</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最长拍摄时间：11H(1080P 30fps 高质量视频，关屏模式下)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语音提示器</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锂电池充电款，可自行录音，磁吸贴片安装，感应距离3-4米</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869950" cy="978535"/>
                  <wp:effectExtent l="0" t="0" r="13970" b="12065"/>
                  <wp:docPr id="2" name="ID_FF3C4E4280A04DCAB8CCE42962E5AE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_FF3C4E4280A04DCAB8CCE42962E5AE3B"/>
                          <pic:cNvPicPr>
                            <a:picLocks noChangeAspect="1"/>
                          </pic:cNvPicPr>
                        </pic:nvPicPr>
                        <pic:blipFill>
                          <a:blip r:embed="rId5"/>
                          <a:stretch>
                            <a:fillRect/>
                          </a:stretch>
                        </pic:blipFill>
                        <pic:spPr>
                          <a:xfrm>
                            <a:off x="0" y="0"/>
                            <a:ext cx="869950" cy="9785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智能安全帽</w:t>
            </w:r>
          </w:p>
        </w:tc>
        <w:tc>
          <w:tcPr>
            <w:tcW w:w="2080"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智能安全帽4G/5G摄像实时远程监控可视头盔式执法记录仪（红6个、蓝2个、黄两个）</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bookmarkStart w:id="1" w:name="_GoBack"/>
            <w:r>
              <w:drawing>
                <wp:inline distT="0" distB="0" distL="114300" distR="114300">
                  <wp:extent cx="497840" cy="486410"/>
                  <wp:effectExtent l="0" t="0" r="5080" b="1270"/>
                  <wp:docPr id="3" name="ID_0A95DD0247C241E2BBAB75D69401E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0A95DD0247C241E2BBAB75D69401EF38"/>
                          <pic:cNvPicPr>
                            <a:picLocks noChangeAspect="1"/>
                          </pic:cNvPicPr>
                        </pic:nvPicPr>
                        <pic:blipFill>
                          <a:blip r:embed="rId6"/>
                          <a:stretch>
                            <a:fillRect/>
                          </a:stretch>
                        </pic:blipFill>
                        <pic:spPr>
                          <a:xfrm>
                            <a:off x="0" y="0"/>
                            <a:ext cx="497840" cy="486410"/>
                          </a:xfrm>
                          <a:prstGeom prst="rect">
                            <a:avLst/>
                          </a:prstGeom>
                          <a:noFill/>
                          <a:ln w="9525">
                            <a:noFill/>
                          </a:ln>
                        </pic:spPr>
                      </pic:pic>
                    </a:graphicData>
                  </a:graphic>
                </wp:inline>
              </w:drawing>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小计</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PPN11%</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w:t>
            </w:r>
            <w:r>
              <w:rPr>
                <w:rFonts w:ascii="仿宋" w:hAnsi="仿宋" w:eastAsia="仿宋" w:cs="仿宋"/>
                <w:bCs/>
                <w:color w:val="000000"/>
                <w:szCs w:val="21"/>
              </w:rPr>
              <w:t>Harga Total :</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9AF59E8"/>
    <w:rsid w:val="0A0E320D"/>
    <w:rsid w:val="0EBC0BA3"/>
    <w:rsid w:val="1C771079"/>
    <w:rsid w:val="22050570"/>
    <w:rsid w:val="25E02FB7"/>
    <w:rsid w:val="30236782"/>
    <w:rsid w:val="37E14762"/>
    <w:rsid w:val="3F1A65D4"/>
    <w:rsid w:val="3F640352"/>
    <w:rsid w:val="51327AEA"/>
    <w:rsid w:val="5B6053D6"/>
    <w:rsid w:val="5B7B286E"/>
    <w:rsid w:val="60810D7D"/>
    <w:rsid w:val="60BD6F50"/>
    <w:rsid w:val="62DF7CBD"/>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 w:type="character" w:customStyle="1" w:styleId="20">
    <w:name w:val="font01"/>
    <w:basedOn w:val="3"/>
    <w:uiPriority w:val="0"/>
    <w:rPr>
      <w:rFonts w:ascii="Calibri" w:hAnsi="Calibri" w:cs="Calibri"/>
      <w:color w:val="000000"/>
      <w:sz w:val="21"/>
      <w:szCs w:val="21"/>
      <w:u w:val="none"/>
    </w:rPr>
  </w:style>
  <w:style w:type="character" w:customStyle="1" w:styleId="21">
    <w:name w:val="font11"/>
    <w:basedOn w:val="3"/>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1</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2025-11-18T10:28:53Z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